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4BEB7" w14:textId="77777777" w:rsidR="0013172A" w:rsidRDefault="0013172A">
      <w:pPr>
        <w:rPr>
          <w:rFonts w:ascii="Arial" w:eastAsia="Arial" w:hAnsi="Arial" w:cs="Arial"/>
        </w:rPr>
      </w:pPr>
      <w:bookmarkStart w:id="0" w:name="_heading=h.gjdgxs" w:colFirst="0" w:colLast="0"/>
      <w:bookmarkEnd w:id="0"/>
    </w:p>
    <w:p w14:paraId="67854007" w14:textId="77777777" w:rsidR="0013172A" w:rsidRDefault="00000000">
      <w:pPr>
        <w:rPr>
          <w:rFonts w:ascii="Arial" w:eastAsia="Arial" w:hAnsi="Arial" w:cs="Arial"/>
          <w:b/>
          <w:bCs/>
          <w:sz w:val="28"/>
          <w:szCs w:val="28"/>
        </w:rPr>
      </w:pPr>
      <w:r>
        <w:rPr>
          <w:rFonts w:ascii="Arial" w:eastAsia="Arial" w:hAnsi="Arial" w:cs="Arial"/>
          <w:b/>
          <w:bCs/>
          <w:sz w:val="28"/>
          <w:szCs w:val="28"/>
        </w:rPr>
        <w:t>Unternehmen des Jahres 2026: Uelzener Versicherungen als Branchensieger unter den Spezialversicherern ausgezeichnet</w:t>
      </w:r>
    </w:p>
    <w:p w14:paraId="7DF64CAB" w14:textId="77777777" w:rsidR="0013172A" w:rsidRDefault="0013172A">
      <w:pPr>
        <w:rPr>
          <w:rFonts w:ascii="Arial" w:eastAsia="Arial" w:hAnsi="Arial" w:cs="Arial"/>
          <w:i/>
          <w:iCs/>
        </w:rPr>
      </w:pPr>
    </w:p>
    <w:p w14:paraId="6CE82D2F" w14:textId="77777777" w:rsidR="0013172A" w:rsidRDefault="00000000">
      <w:pPr>
        <w:numPr>
          <w:ilvl w:val="0"/>
          <w:numId w:val="1"/>
        </w:numPr>
        <w:spacing w:after="0"/>
        <w:rPr>
          <w:rFonts w:ascii="Arial" w:eastAsia="Arial" w:hAnsi="Arial" w:cs="Arial"/>
          <w:i/>
          <w:iCs/>
        </w:rPr>
      </w:pPr>
      <w:r>
        <w:rPr>
          <w:rFonts w:ascii="Arial" w:eastAsia="Arial" w:hAnsi="Arial" w:cs="Arial"/>
          <w:i/>
          <w:iCs/>
        </w:rPr>
        <w:t xml:space="preserve">Uelzener Versicherungen belegen Spitzenplatz in groß angelegter Branchenstudie </w:t>
      </w:r>
    </w:p>
    <w:p w14:paraId="221A6806" w14:textId="77777777" w:rsidR="0013172A" w:rsidRDefault="00000000">
      <w:pPr>
        <w:numPr>
          <w:ilvl w:val="0"/>
          <w:numId w:val="1"/>
        </w:numPr>
        <w:spacing w:after="0"/>
        <w:rPr>
          <w:rFonts w:ascii="Arial" w:eastAsia="Arial" w:hAnsi="Arial" w:cs="Arial"/>
          <w:i/>
          <w:iCs/>
        </w:rPr>
      </w:pPr>
      <w:r>
        <w:rPr>
          <w:rFonts w:ascii="Arial" w:eastAsia="Arial" w:hAnsi="Arial" w:cs="Arial"/>
          <w:i/>
          <w:iCs/>
        </w:rPr>
        <w:t>Auswertung erfolgte auf Basis eines zweistufigen Social-Media-Monitorings mit über 100 Millionen Quellen</w:t>
      </w:r>
    </w:p>
    <w:p w14:paraId="6A158312" w14:textId="77777777" w:rsidR="0013172A" w:rsidRDefault="0013172A">
      <w:pPr>
        <w:rPr>
          <w:rFonts w:ascii="Arial" w:eastAsia="Arial" w:hAnsi="Arial" w:cs="Arial"/>
          <w:i/>
          <w:iCs/>
        </w:rPr>
      </w:pPr>
    </w:p>
    <w:p w14:paraId="56524206" w14:textId="77777777" w:rsidR="0013172A" w:rsidRDefault="00000000">
      <w:pPr>
        <w:spacing w:before="160" w:line="288" w:lineRule="auto"/>
        <w:rPr>
          <w:rFonts w:ascii="Arial" w:eastAsia="Arial" w:hAnsi="Arial" w:cs="Arial"/>
          <w:i/>
          <w:iCs/>
          <w:sz w:val="22"/>
          <w:szCs w:val="22"/>
        </w:rPr>
      </w:pPr>
      <w:r>
        <w:rPr>
          <w:rFonts w:ascii="Arial" w:eastAsia="Arial" w:hAnsi="Arial" w:cs="Arial"/>
          <w:i/>
          <w:iCs/>
          <w:sz w:val="22"/>
          <w:szCs w:val="22"/>
        </w:rPr>
        <w:t>Uelzen, 16. Januar 2026</w:t>
      </w:r>
    </w:p>
    <w:p w14:paraId="2CBBBD04" w14:textId="77777777" w:rsidR="0013172A" w:rsidRDefault="00000000">
      <w:pPr>
        <w:spacing w:before="240" w:after="240" w:line="288" w:lineRule="auto"/>
        <w:rPr>
          <w:rFonts w:ascii="Arial" w:eastAsia="Arial" w:hAnsi="Arial" w:cs="Arial"/>
          <w:sz w:val="22"/>
          <w:szCs w:val="22"/>
        </w:rPr>
      </w:pPr>
      <w:r>
        <w:rPr>
          <w:rFonts w:ascii="Arial" w:eastAsia="Arial" w:hAnsi="Arial" w:cs="Arial"/>
          <w:sz w:val="22"/>
          <w:szCs w:val="22"/>
        </w:rPr>
        <w:t>Ein ausgezeichneter Start ins Jahr 2026: Die Tierversicherungsexperten der Uelzener sichern sich in der Kategorie „Spezialversicherer“ den ersten Platz und gehen damit als Branchensieger der Studie „Unternehmen des Jahres 2026“ hervor. Diese wurde von FOCUS Money und Deutschland Test in Auftrag gegeben und von der Kölner Agentur ServiceValue durchgeführt.</w:t>
      </w:r>
    </w:p>
    <w:p w14:paraId="394F1E51" w14:textId="77777777" w:rsidR="0013172A"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Die Bewertung basiert auf einem zweistufigen Social-Media-Monitoring. Dabei wurden über 100 Millionen öffentlich zugängliche Online-Quellen aus Deutschland erfasst und analysiert. Berücksichtigung fanden insgesamt rund 16.500 Unternehmen unterschiedlicher Branchen. Im Fokus der Analyse standen Textbeiträge, die unter anderem </w:t>
      </w:r>
      <w:proofErr w:type="gramStart"/>
      <w:r>
        <w:rPr>
          <w:rFonts w:ascii="Arial" w:eastAsia="Arial" w:hAnsi="Arial" w:cs="Arial"/>
          <w:sz w:val="22"/>
          <w:szCs w:val="22"/>
        </w:rPr>
        <w:t>hinsichtlich Vertrauen</w:t>
      </w:r>
      <w:proofErr w:type="gramEnd"/>
      <w:r>
        <w:rPr>
          <w:rFonts w:ascii="Arial" w:eastAsia="Arial" w:hAnsi="Arial" w:cs="Arial"/>
          <w:sz w:val="22"/>
          <w:szCs w:val="22"/>
        </w:rPr>
        <w:t>, Seriosität, Weiterempfehlung, Preis, Qualität und Service ausgewertet wurden. Zum Branchensieger wurden die Unternehmen gekürt, die im digitalen öffentlichen Diskurs ihres jeweiligen Marktsegments besonders sichtbar sind und dabei überwiegend positiv in zentralen Kundenthemen wahrgenommen werden.</w:t>
      </w:r>
    </w:p>
    <w:p w14:paraId="2B4AD76D" w14:textId="77777777" w:rsidR="0013172A" w:rsidRDefault="00000000">
      <w:pPr>
        <w:spacing w:before="240" w:after="240" w:line="288" w:lineRule="auto"/>
        <w:rPr>
          <w:rFonts w:ascii="Arial" w:eastAsia="Arial" w:hAnsi="Arial" w:cs="Arial"/>
          <w:sz w:val="22"/>
          <w:szCs w:val="22"/>
        </w:rPr>
      </w:pPr>
      <w:r>
        <w:rPr>
          <w:rFonts w:ascii="Arial" w:eastAsia="Arial" w:hAnsi="Arial" w:cs="Arial"/>
          <w:i/>
          <w:iCs/>
          <w:sz w:val="22"/>
          <w:szCs w:val="22"/>
        </w:rPr>
        <w:t>„Die Top-Platzierung unter den Spezialversicherern ist eine große Motivation für unser Team und ein starkes Signal für das Vertrauen, das Kundinnen und Kunden unserer Arbeit entgegenbringen. Die Auszeichnung bestärkt uns darin, unseren Anspruch an Kundennähe, Servicequalität und Verlässlichkeit konsequent weiterzuverfolgen. Insbesondere in herausfordernden Zeiten zeigt dieses Ergebnis, dass unser Einsatz gesehen und wertgeschätzt wird“</w:t>
      </w:r>
      <w:r>
        <w:rPr>
          <w:rFonts w:ascii="Arial" w:eastAsia="Arial" w:hAnsi="Arial" w:cs="Arial"/>
          <w:sz w:val="22"/>
          <w:szCs w:val="22"/>
        </w:rPr>
        <w:t xml:space="preserve">, sagt Dr. Sebastian Tiedemann, Bereichsleiter Markt &amp; Kunde bei den Uelzener Versicherungen. </w:t>
      </w:r>
    </w:p>
    <w:p w14:paraId="71374DCE" w14:textId="77777777" w:rsidR="0013172A"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Weitere Informationen zur Studie und Methodik sind auf der offiziellen Webseite zu finden: </w:t>
      </w:r>
      <w:hyperlink r:id="rId8">
        <w:r>
          <w:rPr>
            <w:rFonts w:ascii="Arial" w:eastAsia="Arial" w:hAnsi="Arial" w:cs="Arial"/>
            <w:color w:val="1155CC"/>
            <w:sz w:val="22"/>
            <w:szCs w:val="22"/>
            <w:u w:val="single"/>
          </w:rPr>
          <w:t>klick</w:t>
        </w:r>
      </w:hyperlink>
      <w:r>
        <w:rPr>
          <w:rFonts w:ascii="Arial" w:eastAsia="Arial" w:hAnsi="Arial" w:cs="Arial"/>
          <w:sz w:val="22"/>
          <w:szCs w:val="22"/>
        </w:rPr>
        <w:t xml:space="preserve">. </w:t>
      </w:r>
    </w:p>
    <w:p w14:paraId="71B0D689" w14:textId="77777777" w:rsidR="0013172A" w:rsidRDefault="00000000">
      <w:pPr>
        <w:spacing w:before="240" w:after="240" w:line="288" w:lineRule="auto"/>
        <w:rPr>
          <w:rFonts w:ascii="Arial" w:eastAsia="Arial" w:hAnsi="Arial" w:cs="Arial"/>
          <w:sz w:val="22"/>
          <w:szCs w:val="22"/>
        </w:rPr>
      </w:pPr>
      <w:r>
        <w:rPr>
          <w:rFonts w:ascii="Arial" w:eastAsia="Arial" w:hAnsi="Arial" w:cs="Arial"/>
          <w:sz w:val="22"/>
          <w:szCs w:val="22"/>
        </w:rPr>
        <w:t>Mit ihrer Spitzenplatzierung bestätigen die Uelzener Versicherungen einmal mehr ihre Rolle als erfahrener und vertrauenswürdiger Anbieter im Tierversicherungsgeschäft.</w:t>
      </w:r>
    </w:p>
    <w:p w14:paraId="28234BF8" w14:textId="77777777" w:rsidR="0013172A" w:rsidRDefault="00000000">
      <w:pPr>
        <w:spacing w:after="180" w:line="360" w:lineRule="auto"/>
        <w:rPr>
          <w:rFonts w:ascii="Arial" w:eastAsia="Arial" w:hAnsi="Arial" w:cs="Arial"/>
          <w:b/>
          <w:bCs/>
          <w:color w:val="154734"/>
        </w:rPr>
      </w:pPr>
      <w:r>
        <w:pict w14:anchorId="2E517C36">
          <v:rect id="_x0000_i1025" style="width:0;height:1.5pt" o:hralign="center" o:hrstd="t" o:hr="t" fillcolor="#a0a0a0" stroked="f"/>
        </w:pict>
      </w:r>
    </w:p>
    <w:p w14:paraId="6D2628DB" w14:textId="77777777" w:rsidR="0013172A" w:rsidRDefault="00000000">
      <w:pPr>
        <w:rPr>
          <w:sz w:val="20"/>
          <w:szCs w:val="20"/>
        </w:rPr>
      </w:pPr>
      <w:r>
        <w:rPr>
          <w:b/>
          <w:bCs/>
          <w:sz w:val="20"/>
          <w:szCs w:val="20"/>
        </w:rPr>
        <w:t>Zeichenanzahl:</w:t>
      </w:r>
      <w:r>
        <w:rPr>
          <w:sz w:val="20"/>
          <w:szCs w:val="20"/>
        </w:rPr>
        <w:t xml:space="preserve"> 2.124 Zeichen inkl. Leerzeichen</w:t>
      </w:r>
    </w:p>
    <w:p w14:paraId="6BFA4980" w14:textId="77777777" w:rsidR="0013172A" w:rsidRDefault="00000000">
      <w:pPr>
        <w:rPr>
          <w:sz w:val="20"/>
          <w:szCs w:val="20"/>
        </w:rPr>
      </w:pPr>
      <w:r>
        <w:rPr>
          <w:b/>
          <w:bCs/>
          <w:sz w:val="20"/>
          <w:szCs w:val="20"/>
        </w:rPr>
        <w:lastRenderedPageBreak/>
        <w:t>Bildquelle:</w:t>
      </w:r>
      <w:r>
        <w:rPr>
          <w:sz w:val="20"/>
          <w:szCs w:val="20"/>
        </w:rPr>
        <w:t xml:space="preserve"> Uelzener Versicherungen</w:t>
      </w:r>
    </w:p>
    <w:p w14:paraId="7BE29BB9" w14:textId="77777777" w:rsidR="0013172A" w:rsidRDefault="00000000">
      <w:pPr>
        <w:rPr>
          <w:sz w:val="20"/>
          <w:szCs w:val="20"/>
        </w:rPr>
      </w:pPr>
      <w:r>
        <w:rPr>
          <w:b/>
          <w:bCs/>
          <w:sz w:val="20"/>
          <w:szCs w:val="20"/>
        </w:rPr>
        <w:t>Keywords:</w:t>
      </w:r>
      <w:r>
        <w:rPr>
          <w:sz w:val="20"/>
          <w:szCs w:val="20"/>
        </w:rPr>
        <w:t xml:space="preserve"> Uelzener Versicherungen, Uelzener, Tierversicherung, Unternehmen des Jahres 2026, Branchensieger, Spezialversicherer, Social-Media-Monitoring, Studie, Auszeichnung </w:t>
      </w:r>
    </w:p>
    <w:p w14:paraId="3F7CFB86" w14:textId="77777777" w:rsidR="0013172A" w:rsidRDefault="00000000">
      <w:pPr>
        <w:rPr>
          <w:sz w:val="20"/>
          <w:szCs w:val="20"/>
        </w:rPr>
      </w:pPr>
      <w:r>
        <w:rPr>
          <w:b/>
          <w:bCs/>
          <w:sz w:val="20"/>
          <w:szCs w:val="20"/>
        </w:rPr>
        <w:t>Meta Title:</w:t>
      </w:r>
      <w:r>
        <w:rPr>
          <w:sz w:val="20"/>
          <w:szCs w:val="20"/>
        </w:rPr>
        <w:t xml:space="preserve"> Uelzener Versicherungen als Branchensieger unter den Spezialversicherern ausgezeichnet</w:t>
      </w:r>
    </w:p>
    <w:p w14:paraId="38CA0C23" w14:textId="77777777" w:rsidR="0013172A" w:rsidRDefault="00000000">
      <w:pPr>
        <w:rPr>
          <w:sz w:val="20"/>
          <w:szCs w:val="20"/>
        </w:rPr>
      </w:pPr>
      <w:r>
        <w:rPr>
          <w:b/>
          <w:bCs/>
          <w:sz w:val="20"/>
          <w:szCs w:val="20"/>
        </w:rPr>
        <w:t>Meta Description:</w:t>
      </w:r>
      <w:r>
        <w:rPr>
          <w:sz w:val="20"/>
          <w:szCs w:val="20"/>
        </w:rPr>
        <w:t xml:space="preserve"> Uelzener Versicherungen belegen Spitzenplatz in der groß </w:t>
      </w:r>
      <w:proofErr w:type="gramStart"/>
      <w:r>
        <w:rPr>
          <w:sz w:val="20"/>
          <w:szCs w:val="20"/>
        </w:rPr>
        <w:t>angelegten  Branchenstudie</w:t>
      </w:r>
      <w:proofErr w:type="gramEnd"/>
      <w:r>
        <w:rPr>
          <w:sz w:val="20"/>
          <w:szCs w:val="20"/>
        </w:rPr>
        <w:t xml:space="preserve"> Unternehmen des Jahres 2026</w:t>
      </w:r>
    </w:p>
    <w:p w14:paraId="3A4066FE" w14:textId="77777777" w:rsidR="0013172A" w:rsidRDefault="00000000">
      <w:pPr>
        <w:rPr>
          <w:sz w:val="20"/>
          <w:szCs w:val="20"/>
        </w:rPr>
      </w:pPr>
      <w:r>
        <w:rPr>
          <w:b/>
          <w:bCs/>
          <w:sz w:val="20"/>
          <w:szCs w:val="20"/>
        </w:rPr>
        <w:t>Bildunterschrift:</w:t>
      </w:r>
      <w:r>
        <w:rPr>
          <w:sz w:val="20"/>
          <w:szCs w:val="20"/>
        </w:rPr>
        <w:t xml:space="preserve"> Dr. Sebastian Tiedemann, Bereichsleiter Markt &amp; Kunde bei den Uelzener Versicherungen</w:t>
      </w:r>
    </w:p>
    <w:p w14:paraId="53BBF4AA" w14:textId="77777777" w:rsidR="0013172A"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6CA60827" w14:textId="77777777" w:rsidR="0013172A" w:rsidRDefault="00000000">
      <w:pPr>
        <w:spacing w:after="180" w:line="360" w:lineRule="auto"/>
        <w:rPr>
          <w:rFonts w:ascii="Arial" w:eastAsia="Arial" w:hAnsi="Arial" w:cs="Arial"/>
          <w:b/>
          <w:bCs/>
          <w:color w:val="154734"/>
        </w:rPr>
      </w:pPr>
      <w:r>
        <w:pict w14:anchorId="0716F538">
          <v:rect id="_x0000_i1026" style="width:0;height:1.5pt" o:hralign="center" o:hrstd="t" o:hr="t" fillcolor="#a0a0a0" stroked="f"/>
        </w:pict>
      </w:r>
    </w:p>
    <w:p w14:paraId="3893BDAC" w14:textId="77777777" w:rsidR="0013172A" w:rsidRDefault="00000000">
      <w:pPr>
        <w:spacing w:after="180" w:line="360" w:lineRule="auto"/>
        <w:rPr>
          <w:rFonts w:ascii="Arial" w:eastAsia="Arial" w:hAnsi="Arial" w:cs="Arial"/>
          <w:b/>
          <w:bCs/>
          <w:color w:val="154734"/>
        </w:rPr>
      </w:pPr>
      <w:r>
        <w:rPr>
          <w:rFonts w:ascii="Arial" w:eastAsia="Arial" w:hAnsi="Arial" w:cs="Arial"/>
          <w:b/>
          <w:bCs/>
          <w:color w:val="154734"/>
        </w:rPr>
        <w:t>Die Uelzener Versicherungen</w:t>
      </w:r>
    </w:p>
    <w:p w14:paraId="16E052EB" w14:textId="77777777" w:rsidR="0013172A" w:rsidRDefault="00000000">
      <w:pPr>
        <w:spacing w:before="1" w:after="0" w:line="360" w:lineRule="auto"/>
        <w:ind w:right="189"/>
        <w:rPr>
          <w:rFonts w:ascii="Arial" w:eastAsia="Arial" w:hAnsi="Arial" w:cs="Arial"/>
          <w:i/>
          <w:iCs/>
          <w:sz w:val="20"/>
          <w:szCs w:val="20"/>
        </w:rPr>
      </w:pPr>
      <w:r>
        <w:rPr>
          <w:rFonts w:ascii="Arial" w:eastAsia="Arial" w:hAnsi="Arial" w:cs="Arial"/>
          <w:i/>
          <w:iCs/>
          <w:sz w:val="20"/>
          <w:szCs w:val="20"/>
        </w:rPr>
        <w:t>Die Uelzener Versicherungen zählen zu den führenden Spezialversicherern für Tiere in Deutschland. Sie wurden 1873 gegründet und blicken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36D9B645" w14:textId="77777777" w:rsidR="0013172A" w:rsidRDefault="0013172A">
      <w:pPr>
        <w:spacing w:before="120" w:after="0" w:line="360" w:lineRule="auto"/>
        <w:rPr>
          <w:rFonts w:ascii="Arial" w:eastAsia="Arial" w:hAnsi="Arial" w:cs="Arial"/>
          <w:sz w:val="22"/>
          <w:szCs w:val="22"/>
        </w:rPr>
      </w:pPr>
    </w:p>
    <w:p w14:paraId="5932580C" w14:textId="77777777" w:rsidR="0013172A" w:rsidRDefault="00000000">
      <w:pPr>
        <w:spacing w:after="180" w:line="360" w:lineRule="auto"/>
        <w:rPr>
          <w:rFonts w:ascii="Arial" w:eastAsia="Arial" w:hAnsi="Arial" w:cs="Arial"/>
          <w:color w:val="154734"/>
          <w:sz w:val="20"/>
          <w:szCs w:val="20"/>
        </w:rPr>
      </w:pPr>
      <w:r>
        <w:rPr>
          <w:rFonts w:ascii="Arial" w:eastAsia="Arial" w:hAnsi="Arial" w:cs="Arial"/>
          <w:b/>
          <w:bCs/>
          <w:color w:val="154734"/>
        </w:rPr>
        <w:t>Pressekontakte</w:t>
      </w:r>
    </w:p>
    <w:p w14:paraId="7B689C2C" w14:textId="77777777" w:rsidR="0013172A" w:rsidRDefault="00000000">
      <w:pPr>
        <w:rPr>
          <w:rFonts w:ascii="Arial" w:eastAsia="Arial" w:hAnsi="Arial" w:cs="Arial"/>
          <w:b/>
          <w:bCs/>
          <w:sz w:val="20"/>
          <w:szCs w:val="20"/>
        </w:rPr>
      </w:pPr>
      <w:r>
        <w:rPr>
          <w:rFonts w:ascii="Arial" w:eastAsia="Arial" w:hAnsi="Arial" w:cs="Arial"/>
          <w:b/>
          <w:bCs/>
          <w:sz w:val="20"/>
          <w:szCs w:val="20"/>
        </w:rPr>
        <w:t>keySquare</w:t>
      </w:r>
    </w:p>
    <w:p w14:paraId="773C3FB0" w14:textId="77777777" w:rsidR="0013172A" w:rsidRDefault="00000000">
      <w:pPr>
        <w:rPr>
          <w:rFonts w:ascii="Arial" w:eastAsia="Arial" w:hAnsi="Arial" w:cs="Arial"/>
          <w:sz w:val="20"/>
          <w:szCs w:val="20"/>
        </w:rPr>
      </w:pPr>
      <w:r>
        <w:rPr>
          <w:rFonts w:ascii="Arial" w:eastAsia="Arial" w:hAnsi="Arial" w:cs="Arial"/>
          <w:sz w:val="20"/>
          <w:szCs w:val="20"/>
        </w:rPr>
        <w:t>Carolin Freitag</w:t>
      </w:r>
    </w:p>
    <w:p w14:paraId="5D643EF1" w14:textId="77777777" w:rsidR="0013172A" w:rsidRDefault="00000000">
      <w:pPr>
        <w:rPr>
          <w:rFonts w:ascii="Arial" w:eastAsia="Arial" w:hAnsi="Arial" w:cs="Arial"/>
          <w:sz w:val="20"/>
          <w:szCs w:val="20"/>
        </w:rPr>
      </w:pPr>
      <w:r>
        <w:rPr>
          <w:rFonts w:ascii="Arial" w:eastAsia="Arial" w:hAnsi="Arial" w:cs="Arial"/>
          <w:sz w:val="20"/>
          <w:szCs w:val="20"/>
        </w:rPr>
        <w:t>Wichertstr. 16/17 | 10439 Berlin</w:t>
      </w:r>
    </w:p>
    <w:p w14:paraId="69CF9511" w14:textId="77777777" w:rsidR="0013172A"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9">
        <w:r>
          <w:rPr>
            <w:rFonts w:ascii="Arial" w:eastAsia="Arial" w:hAnsi="Arial" w:cs="Arial"/>
            <w:color w:val="0000FF"/>
            <w:sz w:val="20"/>
            <w:szCs w:val="20"/>
            <w:u w:val="single"/>
          </w:rPr>
          <w:t>uelzener@keysquare-pr.com</w:t>
        </w:r>
      </w:hyperlink>
    </w:p>
    <w:p w14:paraId="5B968E22" w14:textId="77777777" w:rsidR="0013172A" w:rsidRDefault="0013172A">
      <w:pPr>
        <w:rPr>
          <w:rFonts w:ascii="Arial" w:eastAsia="Arial" w:hAnsi="Arial" w:cs="Arial"/>
          <w:sz w:val="20"/>
          <w:szCs w:val="20"/>
        </w:rPr>
      </w:pPr>
    </w:p>
    <w:p w14:paraId="39D789D7" w14:textId="77777777" w:rsidR="0013172A" w:rsidRDefault="00000000">
      <w:pPr>
        <w:spacing w:before="120" w:after="0" w:line="276" w:lineRule="auto"/>
        <w:rPr>
          <w:rFonts w:ascii="Arial" w:eastAsia="Arial" w:hAnsi="Arial" w:cs="Arial"/>
          <w:b/>
          <w:bCs/>
          <w:sz w:val="20"/>
          <w:szCs w:val="20"/>
        </w:rPr>
      </w:pPr>
      <w:r>
        <w:rPr>
          <w:rFonts w:ascii="Arial" w:eastAsia="Arial" w:hAnsi="Arial" w:cs="Arial"/>
          <w:b/>
          <w:bCs/>
          <w:sz w:val="20"/>
          <w:szCs w:val="20"/>
        </w:rPr>
        <w:t>Uelzener Allgemeine Versicherungs-Gesellschaft a.G. </w:t>
      </w:r>
    </w:p>
    <w:p w14:paraId="1CCFCEA1" w14:textId="77777777" w:rsidR="0013172A"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6B36C1F0" w14:textId="77777777" w:rsidR="0013172A"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2EBB1105" w14:textId="77777777" w:rsidR="0013172A" w:rsidRPr="00CB7A2E" w:rsidRDefault="00000000">
      <w:pPr>
        <w:spacing w:before="120" w:after="0" w:line="276" w:lineRule="auto"/>
        <w:rPr>
          <w:rFonts w:ascii="Arial" w:eastAsia="Arial" w:hAnsi="Arial" w:cs="Arial"/>
          <w:sz w:val="20"/>
          <w:szCs w:val="20"/>
          <w:lang w:val="pl-PL"/>
        </w:rPr>
      </w:pPr>
      <w:r w:rsidRPr="00CB7A2E">
        <w:rPr>
          <w:rFonts w:ascii="Arial" w:eastAsia="Arial" w:hAnsi="Arial" w:cs="Arial"/>
          <w:sz w:val="20"/>
          <w:szCs w:val="20"/>
          <w:lang w:val="pl-PL"/>
        </w:rPr>
        <w:t>Telefon: 0581 8070-3876 | E-Mail: S.Hollatz@uelzener.de </w:t>
      </w:r>
    </w:p>
    <w:p w14:paraId="6D06860C" w14:textId="4FB08DCC" w:rsidR="0013172A" w:rsidRPr="00CB7A2E" w:rsidRDefault="00000000" w:rsidP="00CB7A2E">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0">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sectPr w:rsidR="0013172A" w:rsidRPr="00CB7A2E">
      <w:headerReference w:type="default" r:id="rId11"/>
      <w:footerReference w:type="default" r:id="rId12"/>
      <w:headerReference w:type="first" r:id="rId13"/>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E3FF2" w14:textId="77777777" w:rsidR="00DF2C82" w:rsidRDefault="00DF2C82">
      <w:pPr>
        <w:spacing w:after="0" w:line="240" w:lineRule="auto"/>
      </w:pPr>
      <w:r>
        <w:separator/>
      </w:r>
    </w:p>
  </w:endnote>
  <w:endnote w:type="continuationSeparator" w:id="0">
    <w:p w14:paraId="44B92EBA" w14:textId="77777777" w:rsidR="00DF2C82" w:rsidRDefault="00DF2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3B952542-9256-48DD-8F87-88689473B5D1}"/>
    <w:embedBold r:id="rId2" w:fontKey="{BC105F8A-A052-4A72-97C8-A5DB1D63504F}"/>
    <w:embedItalic r:id="rId3" w:fontKey="{BDA9616A-CDEA-4DCE-83AA-9B9CC2019C39}"/>
  </w:font>
  <w:font w:name="Play">
    <w:charset w:val="00"/>
    <w:family w:val="auto"/>
    <w:pitch w:val="default"/>
    <w:embedRegular r:id="rId4" w:fontKey="{38C0D4D1-9C0D-49C3-A35F-362A8A59E68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B885336C-1239-4DAA-B8D1-E38F27BE6465}"/>
  </w:font>
  <w:font w:name="Cambria">
    <w:panose1 w:val="02040503050406030204"/>
    <w:charset w:val="00"/>
    <w:family w:val="roman"/>
    <w:pitch w:val="variable"/>
    <w:sig w:usb0="E00006FF" w:usb1="420024FF" w:usb2="02000000" w:usb3="00000000" w:csb0="0000019F" w:csb1="00000000"/>
    <w:embedRegular r:id="rId6" w:fontKey="{BC300724-C5D8-4EB5-BA28-477961445A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E82EA" w14:textId="77777777" w:rsidR="0013172A"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CB7A2E">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4759F" w14:textId="77777777" w:rsidR="00DF2C82" w:rsidRDefault="00DF2C82">
      <w:pPr>
        <w:spacing w:after="0" w:line="240" w:lineRule="auto"/>
      </w:pPr>
      <w:r>
        <w:separator/>
      </w:r>
    </w:p>
  </w:footnote>
  <w:footnote w:type="continuationSeparator" w:id="0">
    <w:p w14:paraId="15B37E98" w14:textId="77777777" w:rsidR="00DF2C82" w:rsidRDefault="00DF2C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F1026" w14:textId="77777777" w:rsidR="0013172A" w:rsidRDefault="00000000">
    <w:pPr>
      <w:tabs>
        <w:tab w:val="center" w:pos="4536"/>
        <w:tab w:val="right" w:pos="9072"/>
      </w:tabs>
      <w:spacing w:after="0" w:line="240" w:lineRule="auto"/>
      <w:rPr>
        <w:rFonts w:ascii="Arial" w:eastAsia="Arial" w:hAnsi="Arial" w:cs="Arial"/>
        <w:b/>
        <w:bCs/>
        <w:color w:val="154734"/>
        <w:sz w:val="36"/>
        <w:szCs w:val="36"/>
      </w:rPr>
    </w:pPr>
    <w:r>
      <w:rPr>
        <w:noProof/>
      </w:rPr>
      <w:drawing>
        <wp:anchor distT="0" distB="0" distL="114300" distR="114300" simplePos="0" relativeHeight="251658240" behindDoc="0" locked="0" layoutInCell="1" hidden="0" allowOverlap="1" wp14:anchorId="1D669C24" wp14:editId="0480C6CE">
          <wp:simplePos x="0" y="0"/>
          <wp:positionH relativeFrom="column">
            <wp:posOffset>3523615</wp:posOffset>
          </wp:positionH>
          <wp:positionV relativeFrom="paragraph">
            <wp:posOffset>-234303</wp:posOffset>
          </wp:positionV>
          <wp:extent cx="2465705" cy="960755"/>
          <wp:effectExtent l="0" t="0" r="0" b="0"/>
          <wp:wrapSquare wrapText="bothSides" distT="0" distB="0" distL="114300" distR="114300"/>
          <wp:docPr id="9"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3CEB6370" w14:textId="77777777" w:rsidR="0013172A" w:rsidRDefault="00000000">
    <w:pPr>
      <w:tabs>
        <w:tab w:val="center" w:pos="4536"/>
        <w:tab w:val="right" w:pos="9072"/>
      </w:tabs>
      <w:spacing w:after="0" w:line="240" w:lineRule="auto"/>
      <w:rPr>
        <w:rFonts w:ascii="Arial" w:eastAsia="Arial" w:hAnsi="Arial" w:cs="Arial"/>
        <w:b/>
        <w:bCs/>
        <w:color w:val="154734"/>
        <w:sz w:val="36"/>
        <w:szCs w:val="36"/>
      </w:rPr>
    </w:pPr>
    <w:r>
      <w:rPr>
        <w:rFonts w:ascii="Arial" w:eastAsia="Arial" w:hAnsi="Arial" w:cs="Arial"/>
        <w:b/>
        <w:bCs/>
        <w:color w:val="154734"/>
        <w:sz w:val="36"/>
        <w:szCs w:val="36"/>
      </w:rPr>
      <w:t>PRESSEMITTEILUNG</w:t>
    </w:r>
  </w:p>
  <w:p w14:paraId="2D528D2A" w14:textId="77777777" w:rsidR="0013172A" w:rsidRDefault="0013172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E2708" w14:textId="77777777" w:rsidR="0013172A" w:rsidRDefault="00000000">
    <w:pPr>
      <w:tabs>
        <w:tab w:val="center" w:pos="4536"/>
        <w:tab w:val="right" w:pos="9072"/>
      </w:tabs>
      <w:spacing w:after="0" w:line="240" w:lineRule="auto"/>
      <w:rPr>
        <w:rFonts w:ascii="Arial" w:eastAsia="Arial" w:hAnsi="Arial" w:cs="Arial"/>
        <w:b/>
        <w:bCs/>
        <w:color w:val="65B32E"/>
        <w:sz w:val="36"/>
        <w:szCs w:val="36"/>
      </w:rPr>
    </w:pPr>
    <w:r>
      <w:rPr>
        <w:rFonts w:ascii="Arial" w:eastAsia="Arial" w:hAnsi="Arial" w:cs="Arial"/>
        <w:b/>
        <w:bCs/>
        <w:noProof/>
        <w:color w:val="65B32E"/>
        <w:sz w:val="36"/>
        <w:szCs w:val="36"/>
      </w:rPr>
      <w:drawing>
        <wp:anchor distT="0" distB="0" distL="0" distR="0" simplePos="0" relativeHeight="251659264" behindDoc="0" locked="0" layoutInCell="1" hidden="0" allowOverlap="1" wp14:anchorId="5B578960" wp14:editId="483E1F16">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bCs/>
        <w:color w:val="65B32E"/>
        <w:sz w:val="36"/>
        <w:szCs w:val="36"/>
      </w:rPr>
      <w:t>PRESSEMITTEILUNG</w:t>
    </w:r>
  </w:p>
  <w:p w14:paraId="726C327F" w14:textId="77777777" w:rsidR="0013172A" w:rsidRDefault="0013172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B7B3DEC"/>
    <w:multiLevelType w:val="multilevel"/>
    <w:tmpl w:val="A75882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539457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72A"/>
    <w:rsid w:val="0013172A"/>
    <w:rsid w:val="00590478"/>
    <w:rsid w:val="00CB7A2E"/>
    <w:rsid w:val="00DF2C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325B3"/>
  <w15:docId w15:val="{D0EF7C74-5539-446F-B8FF-ECB8EACD5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iCs/>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iCs/>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berarbeitung">
    <w:name w:val="Revision"/>
    <w:hidden/>
    <w:uiPriority w:val="99"/>
    <w:semiHidden/>
    <w:rsid w:val="008E1B3D"/>
    <w:pPr>
      <w:spacing w:after="0" w:line="240" w:lineRule="auto"/>
    </w:p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servicevalue.de/ranking/unternehmen-des-jahres"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uelzener.de" TargetMode="External"/><Relationship Id="rId4" Type="http://schemas.openxmlformats.org/officeDocument/2006/relationships/settings" Target="settings.xml"/><Relationship Id="rId9" Type="http://schemas.openxmlformats.org/officeDocument/2006/relationships/hyperlink" Target="mailto:uelzener@keysquare-pr.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2qZ1ub6VE9y+lhWGfV3Cvi8wLg==">CgMxLjAyCGguZ2pkZ3hzOAByITFLRmZVRVBLbGhPTXdQMk1aZ0lVdHRGWWZVS0k2Y01ucA==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590</Words>
  <Characters>3719</Characters>
  <Application>Microsoft Office Word</Application>
  <DocSecurity>0</DocSecurity>
  <Lines>30</Lines>
  <Paragraphs>8</Paragraphs>
  <ScaleCrop>false</ScaleCrop>
  <Company/>
  <LinksUpToDate>false</LinksUpToDate>
  <CharactersWithSpaces>4301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Marta Schünemann</cp:lastModifiedBy>
  <cp:revision>2</cp:revision>
  <dcterms:created xsi:type="dcterms:W3CDTF">2025-01-20T17:31:00Z</dcterms:created>
  <dcterms:modified xsi:type="dcterms:W3CDTF">2026-01-15T10:53:00Z</dcterms:modified>
</cp:coreProperties>
</file>